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A7CA6" w14:textId="77777777" w:rsidR="00951CA2" w:rsidRPr="007B20C1" w:rsidRDefault="00951CA2" w:rsidP="00951CA2">
      <w:pPr>
        <w:spacing w:after="11" w:line="269" w:lineRule="auto"/>
        <w:ind w:left="566" w:firstLine="559"/>
        <w:jc w:val="right"/>
        <w:rPr>
          <w:b/>
          <w:bCs/>
          <w:color w:val="000000"/>
          <w:kern w:val="36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                                </w:t>
      </w:r>
      <w:r>
        <w:rPr>
          <w:b/>
          <w:noProof/>
          <w:lang w:val="kk-KZ"/>
        </w:rPr>
        <w:drawing>
          <wp:inline distT="0" distB="0" distL="0" distR="0" wp14:anchorId="4B219303" wp14:editId="6211BCD8">
            <wp:extent cx="2457055" cy="1527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166" cy="15309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3CF055" w14:textId="77777777" w:rsidR="00951CA2" w:rsidRPr="007B20C1" w:rsidRDefault="00951CA2" w:rsidP="00951CA2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0DDCA275" w14:textId="77777777" w:rsidR="00951CA2" w:rsidRDefault="00951CA2" w:rsidP="00951CA2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6451111B" w14:textId="77777777" w:rsidR="00951CA2" w:rsidRDefault="00951CA2" w:rsidP="00951CA2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150A3844" w14:textId="77777777" w:rsidR="00951CA2" w:rsidRPr="00615CB6" w:rsidRDefault="00951CA2" w:rsidP="00951CA2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441D3B0E" w14:textId="77777777" w:rsidR="00951CA2" w:rsidRPr="00615CB6" w:rsidRDefault="00951CA2" w:rsidP="00951CA2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306F6453" w14:textId="77777777" w:rsidR="00951CA2" w:rsidRPr="00615CB6" w:rsidRDefault="00951CA2" w:rsidP="00951CA2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3C688EA2" w14:textId="77777777" w:rsidR="00951CA2" w:rsidRPr="00615CB6" w:rsidRDefault="00951CA2" w:rsidP="00951CA2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Мектепке дейінгі тәрбие мен оқытудың үлгілік</w:t>
      </w:r>
    </w:p>
    <w:p w14:paraId="1234A576" w14:textId="77777777" w:rsidR="00951CA2" w:rsidRPr="00615CB6" w:rsidRDefault="00951CA2" w:rsidP="00951CA2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оқу  жоспары және</w:t>
      </w:r>
    </w:p>
    <w:p w14:paraId="08BC53B9" w14:textId="77777777" w:rsidR="00951CA2" w:rsidRPr="00615CB6" w:rsidRDefault="00951CA2" w:rsidP="00951CA2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 xml:space="preserve">Мектепке дейінгі тәрбие мен оқытудың  үлгілік оқу бағдарламасы негізінде  </w:t>
      </w:r>
      <w:r w:rsidRPr="00615CB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 – 2025 оқу жылына  арналған</w:t>
      </w:r>
    </w:p>
    <w:p w14:paraId="3BE487FF" w14:textId="77777777" w:rsidR="00951CA2" w:rsidRPr="00615CB6" w:rsidRDefault="00951CA2" w:rsidP="00951CA2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ұйымдастырылған іс-әрекеттің</w:t>
      </w:r>
    </w:p>
    <w:p w14:paraId="4942066C" w14:textId="77777777" w:rsidR="00951CA2" w:rsidRPr="00615CB6" w:rsidRDefault="00951CA2" w:rsidP="00951CA2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color w:val="000000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перспективалық жоспары</w:t>
      </w:r>
    </w:p>
    <w:p w14:paraId="04FD2D56" w14:textId="77777777" w:rsidR="00951CA2" w:rsidRPr="00615CB6" w:rsidRDefault="00951CA2" w:rsidP="00951CA2">
      <w:pPr>
        <w:tabs>
          <w:tab w:val="left" w:pos="1162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color w:val="000000"/>
          <w:sz w:val="28"/>
          <w:szCs w:val="28"/>
          <w:lang w:val="kk-KZ" w:eastAsia="ru-RU"/>
        </w:rPr>
        <w:t xml:space="preserve">     </w:t>
      </w:r>
      <w:r w:rsidRPr="00615CB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аралас </w:t>
      </w:r>
      <w:r w:rsidRPr="00D751F2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4</w:t>
      </w:r>
      <w:r w:rsidRPr="000F08C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5</w:t>
      </w:r>
      <w:r w:rsidRPr="000F08C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жас</w:t>
      </w:r>
      <w:r w:rsidRPr="00615CB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Балдырған</w:t>
      </w:r>
      <w:r w:rsidRPr="00615CB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» тобы</w:t>
      </w:r>
    </w:p>
    <w:p w14:paraId="7FC0F662" w14:textId="4EAB7B0E" w:rsidR="00951CA2" w:rsidRPr="00615CB6" w:rsidRDefault="00951CA2" w:rsidP="00951CA2">
      <w:pPr>
        <w:tabs>
          <w:tab w:val="left" w:pos="4360"/>
          <w:tab w:val="left" w:pos="11624"/>
        </w:tabs>
        <w:spacing w:after="0" w:line="240" w:lineRule="auto"/>
        <w:ind w:left="566" w:firstLine="559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>4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жас</w:t>
      </w:r>
    </w:p>
    <w:p w14:paraId="28B90C02" w14:textId="77777777" w:rsidR="00951CA2" w:rsidRPr="00615CB6" w:rsidRDefault="00951CA2" w:rsidP="00951CA2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5E0E6CAF" w14:textId="77777777" w:rsidR="00951CA2" w:rsidRPr="00615CB6" w:rsidRDefault="00951CA2" w:rsidP="00951CA2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6A6C6C1C" w14:textId="77777777" w:rsidR="00951CA2" w:rsidRPr="00615CB6" w:rsidRDefault="00951CA2" w:rsidP="00951CA2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5C7C55A5" w14:textId="77777777" w:rsidR="00951CA2" w:rsidRPr="00615CB6" w:rsidRDefault="00951CA2" w:rsidP="00951CA2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28EE953A" w14:textId="77777777" w:rsidR="00951CA2" w:rsidRPr="00615CB6" w:rsidRDefault="00951CA2" w:rsidP="00951CA2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63DF9654" w14:textId="77777777" w:rsidR="00951CA2" w:rsidRPr="00615CB6" w:rsidRDefault="00951CA2" w:rsidP="00951CA2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13970091" w14:textId="77777777" w:rsidR="00951CA2" w:rsidRPr="00615CB6" w:rsidRDefault="00951CA2" w:rsidP="00951CA2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22FD6B4E" w14:textId="77777777" w:rsidR="00951CA2" w:rsidRPr="00615CB6" w:rsidRDefault="00951CA2" w:rsidP="00951CA2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6F0A64C0" w14:textId="77777777" w:rsidR="00951CA2" w:rsidRPr="00615CB6" w:rsidRDefault="00951CA2" w:rsidP="00951CA2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7CC81CA5" w14:textId="60F9439C" w:rsidR="00951CA2" w:rsidRPr="00615CB6" w:rsidRDefault="00951CA2" w:rsidP="00951CA2">
      <w:pPr>
        <w:tabs>
          <w:tab w:val="left" w:pos="6880"/>
          <w:tab w:val="left" w:pos="11624"/>
        </w:tabs>
        <w:spacing w:after="0" w:line="240" w:lineRule="auto"/>
        <w:ind w:left="566" w:firstLine="559"/>
        <w:rPr>
          <w:rFonts w:ascii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         Қазақ тілі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мұғалімі</w:t>
      </w:r>
      <w:r w:rsidRPr="00615CB6"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 w:eastAsia="ru-RU"/>
        </w:rPr>
        <w:t>Керимбаева А.Ә.</w:t>
      </w:r>
    </w:p>
    <w:p w14:paraId="23FFF2BC" w14:textId="77777777" w:rsidR="00951CA2" w:rsidRPr="00615CB6" w:rsidRDefault="00951CA2" w:rsidP="00951CA2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2D0FD577" w14:textId="77777777" w:rsidR="00951CA2" w:rsidRPr="00615CB6" w:rsidRDefault="00951CA2" w:rsidP="00951CA2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537CEE6D" w14:textId="77777777" w:rsidR="00951CA2" w:rsidRPr="00615CB6" w:rsidRDefault="00951CA2" w:rsidP="00951CA2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7AD3AE46" w14:textId="77777777" w:rsidR="00951CA2" w:rsidRPr="00615CB6" w:rsidRDefault="00951CA2" w:rsidP="00951CA2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25D1BC1A" w14:textId="77777777" w:rsidR="00951CA2" w:rsidRPr="00615CB6" w:rsidRDefault="00951CA2" w:rsidP="00951CA2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7A29F0E8" w14:textId="77777777" w:rsidR="00951CA2" w:rsidRPr="00615CB6" w:rsidRDefault="00951CA2" w:rsidP="00951CA2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360BEEB7" w14:textId="77777777" w:rsidR="00951CA2" w:rsidRPr="00615CB6" w:rsidRDefault="00951CA2" w:rsidP="00951CA2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02D1B4D5" w14:textId="77777777" w:rsidR="00951CA2" w:rsidRPr="00615CB6" w:rsidRDefault="00951CA2" w:rsidP="00951CA2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212F465" w14:textId="77777777" w:rsidR="00951CA2" w:rsidRPr="00615CB6" w:rsidRDefault="00951CA2" w:rsidP="00951CA2">
      <w:pPr>
        <w:tabs>
          <w:tab w:val="left" w:pos="11624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</w:t>
      </w:r>
    </w:p>
    <w:p w14:paraId="6C369631" w14:textId="77777777" w:rsidR="00951CA2" w:rsidRPr="00615CB6" w:rsidRDefault="00951CA2" w:rsidP="00951CA2">
      <w:pPr>
        <w:tabs>
          <w:tab w:val="left" w:pos="11624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052CBBEF" w14:textId="77777777" w:rsidR="00951CA2" w:rsidRDefault="00951CA2" w:rsidP="00951CA2">
      <w:pPr>
        <w:tabs>
          <w:tab w:val="left" w:pos="11624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2032631E" w14:textId="77777777" w:rsidR="00951CA2" w:rsidRDefault="00951CA2" w:rsidP="00951CA2">
      <w:pPr>
        <w:tabs>
          <w:tab w:val="left" w:pos="11624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8113E94" w14:textId="77777777" w:rsidR="00951CA2" w:rsidRPr="00615CB6" w:rsidRDefault="00951CA2" w:rsidP="00951CA2">
      <w:pPr>
        <w:tabs>
          <w:tab w:val="left" w:pos="11624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589A94F2" w14:textId="77777777" w:rsidR="00951CA2" w:rsidRDefault="00951CA2" w:rsidP="00951CA2">
      <w:pPr>
        <w:tabs>
          <w:tab w:val="left" w:pos="11624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                                            </w:t>
      </w:r>
    </w:p>
    <w:p w14:paraId="3D50F84F" w14:textId="77777777" w:rsidR="00951CA2" w:rsidRPr="000F08CC" w:rsidRDefault="00951CA2" w:rsidP="00951CA2">
      <w:pPr>
        <w:tabs>
          <w:tab w:val="left" w:pos="11624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                                           </w:t>
      </w:r>
      <w:r w:rsidRPr="00615CB6"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Астана, 2024</w:t>
      </w:r>
    </w:p>
    <w:p w14:paraId="6652B3DB" w14:textId="77777777" w:rsidR="00951CA2" w:rsidRPr="00602223" w:rsidRDefault="00951CA2" w:rsidP="00951CA2">
      <w:pPr>
        <w:pStyle w:val="1"/>
        <w:tabs>
          <w:tab w:val="left" w:pos="2552"/>
        </w:tabs>
        <w:ind w:left="154" w:right="128" w:firstLine="938"/>
        <w:contextualSpacing/>
        <w:jc w:val="center"/>
        <w:rPr>
          <w:sz w:val="24"/>
          <w:szCs w:val="24"/>
        </w:rPr>
      </w:pPr>
      <w:r w:rsidRPr="00710331">
        <w:rPr>
          <w:sz w:val="24"/>
          <w:szCs w:val="24"/>
        </w:rPr>
        <w:lastRenderedPageBreak/>
        <w:t>Мектепке дейінгі тәрбие мен оқытудың үлгілік оқу жоспары және</w:t>
      </w:r>
      <w:r w:rsidRPr="00BE6E7D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Pr="00710331">
        <w:rPr>
          <w:sz w:val="24"/>
          <w:szCs w:val="24"/>
        </w:rPr>
        <w:t>ектепке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дейінгі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тәрбиемен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оқытудың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үлгілік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оқу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бағдарламасы</w:t>
      </w:r>
    </w:p>
    <w:p w14:paraId="0DCACB81" w14:textId="483099B1" w:rsidR="00951CA2" w:rsidRPr="00602223" w:rsidRDefault="00951CA2" w:rsidP="00951CA2">
      <w:pPr>
        <w:pStyle w:val="1"/>
        <w:tabs>
          <w:tab w:val="left" w:pos="2552"/>
        </w:tabs>
        <w:ind w:left="154" w:right="128" w:firstLine="938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н</w:t>
      </w:r>
      <w:r w:rsidRPr="00710331">
        <w:rPr>
          <w:sz w:val="24"/>
          <w:szCs w:val="24"/>
        </w:rPr>
        <w:t>егізінде</w:t>
      </w:r>
      <w:r w:rsidRPr="00106669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710331">
        <w:rPr>
          <w:sz w:val="24"/>
          <w:szCs w:val="24"/>
        </w:rPr>
        <w:t>-202</w:t>
      </w:r>
      <w:r>
        <w:rPr>
          <w:sz w:val="24"/>
          <w:szCs w:val="24"/>
        </w:rPr>
        <w:t>5</w:t>
      </w:r>
      <w:r w:rsidRPr="00710331">
        <w:rPr>
          <w:sz w:val="24"/>
          <w:szCs w:val="24"/>
        </w:rPr>
        <w:t xml:space="preserve"> оқу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жылына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арналған</w:t>
      </w:r>
    </w:p>
    <w:p w14:paraId="37EDB967" w14:textId="77777777" w:rsidR="00951CA2" w:rsidRPr="00710331" w:rsidRDefault="00951CA2" w:rsidP="00951CA2">
      <w:pPr>
        <w:pStyle w:val="1"/>
        <w:tabs>
          <w:tab w:val="left" w:pos="2552"/>
        </w:tabs>
        <w:spacing w:before="2"/>
        <w:ind w:left="1558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ұ</w:t>
      </w:r>
      <w:r w:rsidRPr="00710331">
        <w:rPr>
          <w:sz w:val="24"/>
          <w:szCs w:val="24"/>
        </w:rPr>
        <w:t>йымдастырылған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іс-әрекеттің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перспективалық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жоспары</w:t>
      </w:r>
    </w:p>
    <w:p w14:paraId="35EE7E55" w14:textId="77777777" w:rsidR="00951CA2" w:rsidRPr="00B776BF" w:rsidRDefault="00951CA2" w:rsidP="00951CA2">
      <w:pPr>
        <w:pStyle w:val="a3"/>
        <w:tabs>
          <w:tab w:val="left" w:pos="2552"/>
        </w:tabs>
        <w:spacing w:before="6"/>
        <w:ind w:left="0"/>
        <w:contextualSpacing/>
        <w:jc w:val="center"/>
        <w:rPr>
          <w:bCs/>
          <w:sz w:val="24"/>
          <w:szCs w:val="24"/>
        </w:rPr>
      </w:pPr>
    </w:p>
    <w:p w14:paraId="19715B86" w14:textId="77777777" w:rsidR="00951CA2" w:rsidRPr="00B776BF" w:rsidRDefault="00951CA2" w:rsidP="00951CA2">
      <w:pPr>
        <w:pStyle w:val="a3"/>
        <w:tabs>
          <w:tab w:val="left" w:pos="2552"/>
        </w:tabs>
        <w:contextualSpacing/>
        <w:rPr>
          <w:bCs/>
          <w:sz w:val="24"/>
          <w:szCs w:val="24"/>
        </w:rPr>
      </w:pPr>
      <w:r w:rsidRPr="00B776BF">
        <w:rPr>
          <w:bCs/>
          <w:sz w:val="24"/>
          <w:szCs w:val="24"/>
        </w:rPr>
        <w:t>Білім беру ұйымы: «Алтын ұя» балабақшасы</w:t>
      </w:r>
    </w:p>
    <w:p w14:paraId="2CD0D296" w14:textId="77777777" w:rsidR="00951CA2" w:rsidRPr="000F08CC" w:rsidRDefault="00951CA2" w:rsidP="00951CA2">
      <w:pPr>
        <w:pStyle w:val="a3"/>
        <w:tabs>
          <w:tab w:val="left" w:pos="2552"/>
        </w:tabs>
        <w:contextualSpacing/>
        <w:rPr>
          <w:bCs/>
          <w:sz w:val="24"/>
          <w:szCs w:val="24"/>
        </w:rPr>
      </w:pPr>
      <w:r w:rsidRPr="00B776BF">
        <w:rPr>
          <w:bCs/>
          <w:sz w:val="24"/>
          <w:szCs w:val="24"/>
        </w:rPr>
        <w:t xml:space="preserve">Топ: аралас </w:t>
      </w:r>
      <w:r>
        <w:rPr>
          <w:bCs/>
          <w:sz w:val="24"/>
          <w:szCs w:val="24"/>
          <w:lang w:val="ru-RU"/>
        </w:rPr>
        <w:t>4</w:t>
      </w:r>
      <w:r w:rsidRPr="00B776BF">
        <w:rPr>
          <w:bCs/>
          <w:sz w:val="24"/>
          <w:szCs w:val="24"/>
        </w:rPr>
        <w:t>-</w:t>
      </w:r>
      <w:r>
        <w:rPr>
          <w:bCs/>
          <w:sz w:val="24"/>
          <w:szCs w:val="24"/>
          <w:lang w:val="ru-RU"/>
        </w:rPr>
        <w:t>5</w:t>
      </w:r>
      <w:r w:rsidRPr="00B776BF">
        <w:rPr>
          <w:bCs/>
          <w:sz w:val="24"/>
          <w:szCs w:val="24"/>
        </w:rPr>
        <w:t xml:space="preserve"> жас </w:t>
      </w:r>
      <w:r w:rsidRPr="000F08CC">
        <w:rPr>
          <w:bCs/>
          <w:sz w:val="24"/>
          <w:szCs w:val="24"/>
        </w:rPr>
        <w:t xml:space="preserve">« </w:t>
      </w:r>
      <w:r>
        <w:rPr>
          <w:bCs/>
          <w:sz w:val="24"/>
          <w:szCs w:val="24"/>
        </w:rPr>
        <w:t>Балдырған</w:t>
      </w:r>
      <w:r w:rsidRPr="000F08CC">
        <w:rPr>
          <w:bCs/>
          <w:sz w:val="24"/>
          <w:szCs w:val="24"/>
        </w:rPr>
        <w:t>» тобы</w:t>
      </w:r>
    </w:p>
    <w:p w14:paraId="622B9317" w14:textId="0F54F4E7" w:rsidR="00951CA2" w:rsidRPr="00B776BF" w:rsidRDefault="00951CA2" w:rsidP="00951CA2">
      <w:pPr>
        <w:pStyle w:val="a3"/>
        <w:tabs>
          <w:tab w:val="left" w:pos="2552"/>
        </w:tabs>
        <w:contextualSpacing/>
        <w:rPr>
          <w:bCs/>
          <w:sz w:val="24"/>
          <w:szCs w:val="24"/>
        </w:rPr>
      </w:pPr>
      <w:r w:rsidRPr="00B776BF">
        <w:rPr>
          <w:bCs/>
          <w:sz w:val="24"/>
          <w:szCs w:val="24"/>
        </w:rPr>
        <w:t xml:space="preserve">Балалардың жасы: </w:t>
      </w:r>
      <w:r>
        <w:rPr>
          <w:bCs/>
          <w:sz w:val="24"/>
          <w:szCs w:val="24"/>
          <w:lang w:val="ru-RU"/>
        </w:rPr>
        <w:t>4</w:t>
      </w:r>
      <w:r w:rsidRPr="00B776BF">
        <w:rPr>
          <w:bCs/>
          <w:sz w:val="24"/>
          <w:szCs w:val="24"/>
        </w:rPr>
        <w:t xml:space="preserve"> жастағы балалар</w:t>
      </w:r>
    </w:p>
    <w:p w14:paraId="3CB6C7F3" w14:textId="77777777" w:rsidR="00951CA2" w:rsidRPr="000F08CC" w:rsidRDefault="00951CA2" w:rsidP="00951CA2">
      <w:pPr>
        <w:tabs>
          <w:tab w:val="left" w:pos="84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0F08CC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298" distR="114298" simplePos="0" relativeHeight="251659264" behindDoc="1" locked="0" layoutInCell="1" allowOverlap="1" wp14:anchorId="5D8693BE" wp14:editId="0EDEC1BC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5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E248B" id="Тік қосылым сызығы 1" o:spid="_x0000_s1026" style="position:absolute;z-index:-251657216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" strokeweight=".48pt">
                <w10:wrap anchorx="page"/>
              </v:line>
            </w:pict>
          </mc:Fallback>
        </mc:AlternateContent>
      </w:r>
      <w:proofErr w:type="spellStart"/>
      <w:r w:rsidRPr="000F08CC">
        <w:rPr>
          <w:rFonts w:ascii="Times New Roman" w:hAnsi="Times New Roman" w:cs="Times New Roman"/>
          <w:bCs/>
          <w:sz w:val="24"/>
          <w:szCs w:val="24"/>
        </w:rPr>
        <w:t>Жоспардың</w:t>
      </w:r>
      <w:proofErr w:type="spellEnd"/>
      <w:r w:rsidRPr="000F08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F08CC">
        <w:rPr>
          <w:rFonts w:ascii="Times New Roman" w:hAnsi="Times New Roman" w:cs="Times New Roman"/>
          <w:bCs/>
          <w:sz w:val="24"/>
          <w:szCs w:val="24"/>
        </w:rPr>
        <w:t>құрылу</w:t>
      </w:r>
      <w:proofErr w:type="spellEnd"/>
      <w:r w:rsidRPr="000F08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F08CC">
        <w:rPr>
          <w:rFonts w:ascii="Times New Roman" w:hAnsi="Times New Roman" w:cs="Times New Roman"/>
          <w:bCs/>
          <w:sz w:val="24"/>
          <w:szCs w:val="24"/>
        </w:rPr>
        <w:t>кезеңі</w:t>
      </w:r>
      <w:proofErr w:type="spellEnd"/>
      <w:r w:rsidRPr="000F08CC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0F08CC">
        <w:rPr>
          <w:rFonts w:ascii="Times New Roman" w:hAnsi="Times New Roman" w:cs="Times New Roman"/>
          <w:bCs/>
          <w:sz w:val="24"/>
          <w:szCs w:val="24"/>
        </w:rPr>
        <w:t>қыркүйек</w:t>
      </w:r>
      <w:proofErr w:type="spellEnd"/>
      <w:r w:rsidRPr="000F08CC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0F08CC">
        <w:rPr>
          <w:rFonts w:ascii="Times New Roman" w:hAnsi="Times New Roman" w:cs="Times New Roman"/>
          <w:bCs/>
          <w:sz w:val="24"/>
          <w:szCs w:val="24"/>
        </w:rPr>
        <w:t>мамыр</w:t>
      </w:r>
      <w:proofErr w:type="spellEnd"/>
    </w:p>
    <w:p w14:paraId="3340CB04" w14:textId="77777777" w:rsidR="00A05A98" w:rsidRPr="00B704E4" w:rsidRDefault="00A05A98" w:rsidP="00A05A98">
      <w:pPr>
        <w:tabs>
          <w:tab w:val="left" w:pos="84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103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6975"/>
      </w:tblGrid>
      <w:tr w:rsidR="00A05A98" w14:paraId="1F6A1F83" w14:textId="77777777" w:rsidTr="00FE379C">
        <w:trPr>
          <w:trHeight w:val="2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2FBE" w14:textId="77777777" w:rsidR="00A05A98" w:rsidRDefault="00A05A98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Айы</w:t>
            </w:r>
            <w:proofErr w:type="spellEnd"/>
          </w:p>
          <w:p w14:paraId="76697D50" w14:textId="77777777" w:rsidR="00A05A98" w:rsidRDefault="00A05A98" w:rsidP="00363A9E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587A" w14:textId="77777777" w:rsidR="00A05A98" w:rsidRDefault="00A05A98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283F" w14:textId="77777777" w:rsidR="00A05A98" w:rsidRDefault="00A05A98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міндеттері</w:t>
            </w:r>
            <w:proofErr w:type="spellEnd"/>
          </w:p>
          <w:p w14:paraId="5748D041" w14:textId="77777777" w:rsidR="00A05A98" w:rsidRDefault="00A05A98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05A98" w:rsidRPr="00A05A98" w14:paraId="42B7E201" w14:textId="77777777" w:rsidTr="00FE379C">
        <w:trPr>
          <w:cantSplit/>
          <w:trHeight w:val="5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C6CB07" w14:textId="77777777" w:rsidR="00A05A98" w:rsidRDefault="00A05A98" w:rsidP="00FE379C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7AC85" w14:textId="405F72E0" w:rsidR="00A05A98" w:rsidRPr="00A47939" w:rsidRDefault="00A05A98" w:rsidP="00FE379C">
            <w:pPr>
              <w:spacing w:after="0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7939">
              <w:rPr>
                <w:rFonts w:ascii="Times New Roman" w:hAnsi="Times New Roman" w:cs="Times New Roman"/>
                <w:b/>
                <w:sz w:val="24"/>
                <w:szCs w:val="24"/>
              </w:rPr>
              <w:t>Қыркүйек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528A" w14:textId="52FC2542" w:rsidR="00A05A98" w:rsidRDefault="00466D80" w:rsidP="00FE379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0533" w14:textId="77777777" w:rsidR="00FE379C" w:rsidRP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Тілдік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дамытушы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орта. </w:t>
            </w:r>
          </w:p>
          <w:p w14:paraId="0E3EDE4A" w14:textId="7F3E6793" w:rsid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Айналасындағы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өзін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ортадан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құбылыстар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оқиғалар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ақпараттарды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талқылауға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беру. </w:t>
            </w:r>
          </w:p>
          <w:p w14:paraId="36FFFF75" w14:textId="77777777" w:rsid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Сөйлеудің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дыбыстық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мәдениеті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E5D83C" w14:textId="1818674B" w:rsid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дауыс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аппаратын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сөйлеуде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фонематикалық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естуді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қалыпты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қарқынмен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сөйлей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564D30E" w14:textId="77777777" w:rsid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Сөздік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20B36E" w14:textId="7B3F6981" w:rsid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ортадағы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құбылыстарының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тұрмыстық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атау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F70C23E" w14:textId="77777777" w:rsidR="00FE379C" w:rsidRP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Тілдің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грамматикалық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құрылымы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3B24036D" w14:textId="4ABF8215" w:rsid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жіктеп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тәуелдеп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септеп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CF55F70" w14:textId="77777777" w:rsid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Байланыстырып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442122" w14:textId="202A4972" w:rsidR="00A05A98" w:rsidRP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сұрақтардың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сипатына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хабарлы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лепті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бұйрықты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сөйлемдермен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үйрету.</w:t>
            </w:r>
          </w:p>
        </w:tc>
      </w:tr>
      <w:tr w:rsidR="00A05A98" w:rsidRPr="00A05A98" w14:paraId="24C09E9A" w14:textId="77777777" w:rsidTr="00B8769D">
        <w:trPr>
          <w:cantSplit/>
          <w:trHeight w:val="29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A5D169" w14:textId="77777777" w:rsidR="00A05A98" w:rsidRDefault="00A05A98" w:rsidP="00B8769D">
            <w:pPr>
              <w:spacing w:after="0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66133C" w14:textId="131235C7" w:rsidR="00A05A98" w:rsidRPr="00A47939" w:rsidRDefault="00A05A98" w:rsidP="00FE379C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7939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BA98" w14:textId="3B3D0B51" w:rsidR="00A05A98" w:rsidRDefault="00466D80" w:rsidP="00FE379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9BCA" w14:textId="77777777" w:rsidR="00FE379C" w:rsidRP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Тілдік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дамытушы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орта. </w:t>
            </w:r>
          </w:p>
          <w:p w14:paraId="55FC841A" w14:textId="73D533B4" w:rsid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зін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ортадан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құбылыстар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оқиғалар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ақпараттарды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талқылауға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беру. </w:t>
            </w:r>
          </w:p>
          <w:p w14:paraId="5364AC9D" w14:textId="77777777" w:rsid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Сөйлеудің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дыбыстық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мәдениеті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3EF4B3" w14:textId="552D6924" w:rsid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дауыс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аппаратын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сөйлеуде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фонематикалық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естуді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қалыпты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қарқынмен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сөйлей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23E65ED" w14:textId="77777777" w:rsid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Сөздік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74968E" w14:textId="5A7C63EF" w:rsidR="00A05A98" w:rsidRPr="00531B53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val="kk-KZ"/>
              </w:rPr>
            </w:pP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Туыстық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қарым-қатынасты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сіңлі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жеңге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жезде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нағашы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жиен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бөле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»)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8769D" w:rsidRPr="00A05A98" w14:paraId="188F4990" w14:textId="77777777" w:rsidTr="00FE379C">
        <w:trPr>
          <w:cantSplit/>
          <w:trHeight w:val="21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DE83ED" w14:textId="77777777" w:rsidR="00B8769D" w:rsidRDefault="00B8769D" w:rsidP="00FE379C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1EEEED" w14:textId="4C05D58E" w:rsidR="00B8769D" w:rsidRDefault="00B8769D" w:rsidP="00FE379C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D057" w14:textId="77777777" w:rsidR="00B8769D" w:rsidRDefault="00B8769D" w:rsidP="00FE379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B346" w14:textId="77777777" w:rsidR="00B8769D" w:rsidRPr="00FE379C" w:rsidRDefault="00B8769D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Тілдің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грамматикалық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құрылымы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7C3833DB" w14:textId="77777777" w:rsidR="00B8769D" w:rsidRDefault="00B8769D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Етістіктің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болымсыз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түрін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есім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сөздермен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қолданылатын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шылауын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2A57F1" w14:textId="77777777" w:rsidR="00B8769D" w:rsidRDefault="00B8769D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Байланыстырып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057612" w14:textId="77777777" w:rsidR="00B8769D" w:rsidRPr="00FE379C" w:rsidRDefault="00B8769D" w:rsidP="00FE379C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Х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абарлы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лепті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бұйрықты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сөйлемдермен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құрдастарының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жауабындағы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қателіктерді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жауаптың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дұрыстығын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</w:tr>
      <w:tr w:rsidR="00A05A98" w:rsidRPr="00951CA2" w14:paraId="65575BE2" w14:textId="77777777" w:rsidTr="00FE379C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AC890B" w14:textId="77777777" w:rsidR="00A05A98" w:rsidRDefault="00A05A98" w:rsidP="00FE379C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914BB2" w14:textId="06B3FAE3" w:rsidR="00A05A98" w:rsidRPr="00A47939" w:rsidRDefault="00A05A98" w:rsidP="00FE379C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7939">
              <w:rPr>
                <w:rFonts w:ascii="Times New Roman" w:hAnsi="Times New Roman" w:cs="Times New Roman"/>
                <w:b/>
                <w:sz w:val="24"/>
                <w:szCs w:val="24"/>
              </w:rPr>
              <w:t>Қараша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A5A9" w14:textId="701381E7" w:rsidR="00A05A98" w:rsidRDefault="00466D80" w:rsidP="00FE379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91C4" w14:textId="77777777" w:rsidR="00FE379C" w:rsidRP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Тілдік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дамытушы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орта. </w:t>
            </w:r>
          </w:p>
          <w:p w14:paraId="0215AA7A" w14:textId="58C3671F" w:rsid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аттар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құбылыстар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оқиғалар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ақпараттарды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талқылауға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беру. </w:t>
            </w:r>
          </w:p>
          <w:p w14:paraId="1439CC7C" w14:textId="77777777" w:rsid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Сөйлеудің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дыбыстық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мәдениеті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667EF0" w14:textId="466B0F36" w:rsid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өйлеуде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фонематикалық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естуді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қалыпты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қарқынмен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сөйлей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F2065C2" w14:textId="77777777" w:rsid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Сөздік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ECBE3E" w14:textId="130C0965" w:rsid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Туыстық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қарым-қатынасты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сіңлі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жеңге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жезде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нағашы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жиен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бөле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»)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отбасылық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мерекелер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отбасындағы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оқиғалар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салт-дәстүрлер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баулу. </w:t>
            </w:r>
          </w:p>
          <w:p w14:paraId="2D4B554C" w14:textId="77777777" w:rsidR="00FE379C" w:rsidRP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Тілдің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грамматикалық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құрылымы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3E14195B" w14:textId="1FAC58D3" w:rsidR="00FE379C" w:rsidRP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Етістіктің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болымсыз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түрін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есім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сөздермен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қолданылатын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шылауын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41D7C3F" w14:textId="77777777" w:rsidR="00FE379C" w:rsidRP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FE3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CEF59DD" w14:textId="74AB00F7" w:rsidR="00A05A98" w:rsidRPr="00531B53" w:rsidRDefault="00FE379C" w:rsidP="00FE379C">
            <w:pPr>
              <w:spacing w:after="0"/>
              <w:rPr>
                <w:sz w:val="28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Ө</w:t>
            </w:r>
            <w:r w:rsidRPr="00FE3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зі мен құрдастарының жауабындағы қателіктерді және жауаптың дұрыстығын ажырата білуге және дұрыс жауабын ұсынуға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E3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баулу.</w:t>
            </w:r>
          </w:p>
        </w:tc>
      </w:tr>
      <w:tr w:rsidR="00A05A98" w:rsidRPr="00951CA2" w14:paraId="62CBE224" w14:textId="77777777" w:rsidTr="00FE379C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6CDCD1" w14:textId="77777777" w:rsidR="00A05A98" w:rsidRDefault="00A05A98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62603775" w14:textId="77777777" w:rsidR="00A05A98" w:rsidRPr="00A47939" w:rsidRDefault="00A05A98" w:rsidP="00A05A9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7939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752C" w14:textId="2CD2FA76" w:rsidR="00A05A98" w:rsidRDefault="00466D80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EC7B" w14:textId="77777777" w:rsidR="00FE379C" w:rsidRP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Тілдік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дамытушы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орта. </w:t>
            </w:r>
          </w:p>
          <w:p w14:paraId="3E8D0220" w14:textId="0F8295F8" w:rsidR="00FE379C" w:rsidRP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Ұжымдық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әңгімеге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қатысуға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әңгімелесушінің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сөзін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бөлмей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сөйлеуге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сөйлеуге үйрету.</w:t>
            </w:r>
          </w:p>
          <w:p w14:paraId="42975E7D" w14:textId="77777777" w:rsidR="00FE379C" w:rsidRP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FE3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410CB95" w14:textId="4C517A50" w:rsidR="00FE379C" w:rsidRP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  <w:r w:rsidRPr="00FE3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онематикалық естуді, анық және қалыпты қарқынмен сөйлей білуді дамыту. </w:t>
            </w:r>
          </w:p>
          <w:p w14:paraId="535EFBBA" w14:textId="77777777" w:rsidR="00FE379C" w:rsidRP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FE3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DEBFE49" w14:textId="599443B0" w:rsidR="00FE379C" w:rsidRP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Өзінің отбасы, отбасылық мерекелер, отбасындағы қызықты оқиғалар, салт-дәстүрлер туралы айтуға баулу. </w:t>
            </w:r>
          </w:p>
          <w:p w14:paraId="6187300D" w14:textId="77777777" w:rsidR="00FE379C" w:rsidRP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1A4B548B" w14:textId="3F220C4E" w:rsidR="00FE379C" w:rsidRP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Етістіктің болымсыз түрін немесе есім сөздермен қолданылатын «емес» шылауын қолдана білуге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E3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6F70899" w14:textId="77777777" w:rsidR="00FE379C" w:rsidRP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FE3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6C0F034" w14:textId="2FE2D6E0" w:rsidR="00A05A98" w:rsidRPr="00531B53" w:rsidRDefault="00FE379C" w:rsidP="00FE379C">
            <w:pPr>
              <w:spacing w:after="0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Б</w:t>
            </w:r>
            <w:r w:rsidRPr="00FE3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ір-біріне неге, не үшін деген зерттеу сипатындағы сұрақтарды қоюға, бір-бірімен еркін диалог құруға, еркін талқылауға мүмкіндік беру. </w:t>
            </w:r>
          </w:p>
        </w:tc>
      </w:tr>
      <w:tr w:rsidR="00A05A98" w:rsidRPr="00951CA2" w14:paraId="4D7B3FE4" w14:textId="77777777" w:rsidTr="00B8769D">
        <w:trPr>
          <w:cantSplit/>
          <w:trHeight w:val="23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50FBD0" w14:textId="77777777" w:rsidR="00B8769D" w:rsidRDefault="00B8769D">
            <w:pPr>
              <w:spacing w:after="160" w:line="259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2AF649B" w14:textId="6D67823D" w:rsidR="00A05A98" w:rsidRDefault="00A05A98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Қаңтар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6CDE" w14:textId="6DA2B256" w:rsidR="00A05A98" w:rsidRPr="00466D80" w:rsidRDefault="00466D80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Қазақ тілі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E467" w14:textId="77777777" w:rsidR="00FE379C" w:rsidRP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31950CB3" w14:textId="692B083C" w:rsidR="00FE379C" w:rsidRP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FE3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ейнелеу құралдарын қолдана отырып, еркін ойындарда және сахналық қойылымдарда адамдар мен жануарлардың эмоционалды көңіл-күйін жеткізуге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E3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баулу. </w:t>
            </w:r>
          </w:p>
          <w:p w14:paraId="3E14FB3B" w14:textId="77777777" w:rsidR="00FE379C" w:rsidRP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FE3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5F6D5DC" w14:textId="32E7E58D" w:rsidR="00FE379C" w:rsidRP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тіліне тән ө, қ, ү, ұ, і, ғ дыбыстарын жеке, сөз ішінде анық айтуға баулу. </w:t>
            </w:r>
          </w:p>
          <w:p w14:paraId="29772114" w14:textId="77777777" w:rsidR="00FE379C" w:rsidRP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FE3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95DC5D4" w14:textId="741B4313" w:rsidR="00A05A98" w:rsidRPr="00531B53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 түлікті бағатын адамдардың кәсіпшілік атауларын</w:t>
            </w:r>
          </w:p>
        </w:tc>
      </w:tr>
      <w:tr w:rsidR="00B8769D" w:rsidRPr="00951CA2" w14:paraId="40B5C4F0" w14:textId="77777777" w:rsidTr="00FE379C">
        <w:trPr>
          <w:cantSplit/>
          <w:trHeight w:val="38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D91F1E" w14:textId="77777777" w:rsidR="00B8769D" w:rsidRDefault="00B8769D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18C82B5B" w14:textId="77777777" w:rsidR="00B8769D" w:rsidRDefault="00B8769D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EE57" w14:textId="77777777" w:rsidR="00B8769D" w:rsidRDefault="00B8769D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C9D2" w14:textId="77777777" w:rsidR="00B8769D" w:rsidRPr="00FE379C" w:rsidRDefault="00B8769D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таныстыру: «қойшы», «жылқышы», «түйеші», «сиыршы» аталған атаулардың олардың еңбегімен байланыстылығын түсіндіру. Төрт түлік иелерінің төлдерді қалай шақыратынын балалардың өздеріне айтқызу. </w:t>
            </w:r>
          </w:p>
          <w:p w14:paraId="7ECA43F1" w14:textId="77777777" w:rsidR="00B8769D" w:rsidRPr="00FE379C" w:rsidRDefault="00B8769D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309D7FC5" w14:textId="77777777" w:rsidR="00B8769D" w:rsidRPr="00FE379C" w:rsidRDefault="00B8769D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FE3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лгі бойынша жай, жайылма сөйлемдер құра білуге үйрету. Өз ойын жай және жайылма сөйлемдермен жеткізуге мүмкіндік беру. </w:t>
            </w:r>
          </w:p>
          <w:p w14:paraId="253B6EED" w14:textId="77777777" w:rsidR="00B8769D" w:rsidRPr="00FE379C" w:rsidRDefault="00B8769D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FE3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D4B66DC" w14:textId="77777777" w:rsidR="00B8769D" w:rsidRPr="00FE379C" w:rsidRDefault="00B8769D" w:rsidP="00FE379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Б</w:t>
            </w:r>
            <w:r w:rsidRPr="00FE3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ір-бірімен еркін диалог құруға, еркін талқылауға мүмкіндік беру.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FE3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йыншықтар мен заттарды 4-5 сөйлеммен сипаттауға, берілген сурет бойынша оған дейінгі және одан кейінгі оқиғаны ойлап табуға баулу.</w:t>
            </w:r>
          </w:p>
        </w:tc>
      </w:tr>
      <w:tr w:rsidR="00A05A98" w:rsidRPr="00A05A98" w14:paraId="00B752B6" w14:textId="77777777" w:rsidTr="00FE379C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61F749" w14:textId="77777777" w:rsidR="00A05A98" w:rsidRDefault="00A05A98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0C4EDA8F" w14:textId="086CC22D" w:rsidR="00A05A98" w:rsidRDefault="00A05A98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Ақпан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536D" w14:textId="76D5CCDD" w:rsidR="00A05A98" w:rsidRDefault="00466D80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D14E" w14:textId="77777777" w:rsidR="00FE379C" w:rsidRP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Тілдік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дамытушы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орта. </w:t>
            </w:r>
          </w:p>
          <w:p w14:paraId="4DB662CB" w14:textId="17253E5B" w:rsidR="00FE379C" w:rsidRDefault="00B8769D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ркін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ойындарда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сахналық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қойылымдарда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көңіл-күйін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сөйлесу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әңгімелесушінің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аудар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уға үйрету. </w:t>
            </w:r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F8EE32" w14:textId="77777777" w:rsid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Сөйлеудің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дыбыстық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мәдениеті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D6D5F2" w14:textId="0AD5D80B" w:rsid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дауыс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аппаратын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сөйлеуде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фонематикалық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естуді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қалыпты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қарқынмен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сөйлей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CDA8054" w14:textId="77777777" w:rsid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Сөздік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79E112" w14:textId="1A460801" w:rsid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Төрт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түлікті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бағатын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кәсіпшілік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қойшы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жылқышы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түйеші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сиыршы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аталған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атаулардың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еңбегімен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байланыстылығын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Төрт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түлік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иелерінің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төлдерді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шақыратынын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BC3F1D" w14:textId="77777777" w:rsidR="00FE379C" w:rsidRP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Тілдің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грамматикалық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құрылымы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03CE11A2" w14:textId="0BADC61D" w:rsid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жай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жайылма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сөйлемдермен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беру. </w:t>
            </w:r>
          </w:p>
          <w:p w14:paraId="13871C04" w14:textId="77777777" w:rsidR="00FE379C" w:rsidRDefault="00FE379C" w:rsidP="00FE379C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Байланыстырып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204301" w14:textId="5FA12B6B" w:rsidR="00A05A98" w:rsidRPr="00B8769D" w:rsidRDefault="00B8769D" w:rsidP="00FE379C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Бұрыннан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бейтаныс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шығармалардың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иллюстрациялар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тәжірибесіне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сүйеніп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379C" w:rsidRPr="00FE379C">
              <w:rPr>
                <w:rFonts w:ascii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үйрету.</w:t>
            </w:r>
          </w:p>
        </w:tc>
      </w:tr>
      <w:tr w:rsidR="00A05A98" w:rsidRPr="00531B53" w14:paraId="7B626731" w14:textId="77777777" w:rsidTr="00B8769D">
        <w:trPr>
          <w:cantSplit/>
          <w:trHeight w:val="35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53C5D0" w14:textId="77777777" w:rsidR="00A05A98" w:rsidRDefault="00A05A98" w:rsidP="00B8769D">
            <w:pPr>
              <w:pStyle w:val="a3"/>
              <w:tabs>
                <w:tab w:val="left" w:pos="2552"/>
                <w:tab w:val="left" w:pos="9424"/>
              </w:tabs>
              <w:ind w:left="0" w:right="113"/>
              <w:jc w:val="center"/>
              <w:rPr>
                <w:b/>
                <w:sz w:val="24"/>
                <w:szCs w:val="24"/>
              </w:rPr>
            </w:pPr>
          </w:p>
          <w:p w14:paraId="13ECBF53" w14:textId="7C589B89" w:rsidR="00A05A98" w:rsidRDefault="00A05A98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Наурыз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9743" w14:textId="2BD38A56" w:rsidR="00A05A98" w:rsidRDefault="00466D80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8B27" w14:textId="77777777" w:rsidR="00B8769D" w:rsidRPr="00FE379C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Тілдік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дамытушы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орта. </w:t>
            </w:r>
          </w:p>
          <w:p w14:paraId="66E6247E" w14:textId="4EAF6761" w:rsidR="00B8769D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ахналық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қойылымдарда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көңіл-күйін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сөйлесу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әңгімелесушінің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интонациямен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мәнерін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</w:t>
            </w:r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612E0FF" w14:textId="77777777" w:rsidR="00B8769D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Сөйлеудің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дыбыстық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мәдениеті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4E6DB4" w14:textId="3A1DE502" w:rsidR="00B8769D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тіліне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ө, қ, ү, ұ, і, ғ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баулу. </w:t>
            </w:r>
          </w:p>
          <w:p w14:paraId="04D36EC8" w14:textId="77777777" w:rsidR="00B8769D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Сөздік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4DA0B5" w14:textId="29550817" w:rsidR="00B8769D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өлеңдер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жаңылтпаштар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тақпақтар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жаттату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жұмбақтар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шешкізу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Шығарманы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жеткізуде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сипатына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интонацияларды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үзілістерді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екпінді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қолданып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баулу. </w:t>
            </w:r>
          </w:p>
          <w:p w14:paraId="0E9814CB" w14:textId="1883BEF4" w:rsidR="00A05A98" w:rsidRPr="00531B53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Тілдің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грамматикалық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құрылымы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</w:tr>
      <w:tr w:rsidR="00B8769D" w:rsidRPr="00531B53" w14:paraId="437E9040" w14:textId="77777777" w:rsidTr="00FE379C">
        <w:trPr>
          <w:cantSplit/>
          <w:trHeight w:val="25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D8019F" w14:textId="77777777" w:rsidR="00B8769D" w:rsidRDefault="00B8769D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4AD86C85" w14:textId="6970AE34" w:rsidR="00B8769D" w:rsidRDefault="00B8769D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0F3E" w14:textId="77777777" w:rsidR="00B8769D" w:rsidRDefault="00B8769D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05F3" w14:textId="77777777" w:rsidR="00B8769D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Етістіктің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болымсыз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түрін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есім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сөздермен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қолданылатын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шылауын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үлгі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жай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жайылма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сөйлемдер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құра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1E327D" w14:textId="77777777" w:rsidR="00B8769D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Байланыстырып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FDB10F" w14:textId="77777777" w:rsidR="00B8769D" w:rsidRPr="00FE379C" w:rsidRDefault="00B8769D" w:rsidP="00B8769D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Т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аныс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бейтаныс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шығармалардың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иллюстрациялар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баулу.</w:t>
            </w:r>
          </w:p>
        </w:tc>
      </w:tr>
      <w:tr w:rsidR="00A05A98" w:rsidRPr="00B8769D" w14:paraId="78768388" w14:textId="77777777" w:rsidTr="00FE379C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2E323B" w14:textId="77777777" w:rsidR="00A05A98" w:rsidRDefault="00A05A98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091DAC87" w14:textId="1ED89DE6" w:rsidR="00A05A98" w:rsidRDefault="00A05A98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Сәуір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75E8" w14:textId="4D9CDD67" w:rsidR="00A05A98" w:rsidRDefault="00466D80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172D" w14:textId="77777777" w:rsidR="00B8769D" w:rsidRPr="00FE379C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Тілдік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дамытушы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орта. </w:t>
            </w:r>
          </w:p>
          <w:p w14:paraId="29FB047F" w14:textId="0B759750" w:rsidR="00B8769D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өйлесу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әңгімелесушінің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интонациямен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мәнерін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әрекеттерінде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құрдастарының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әрекетін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түсіндіруге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дәлелдеуге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баулу. </w:t>
            </w:r>
          </w:p>
          <w:p w14:paraId="1DE84C63" w14:textId="77777777" w:rsidR="00B8769D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Сөйлеудің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дыбыстық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мәдениеті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C73A0B" w14:textId="393A85FF" w:rsidR="00B8769D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дауыс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аппаратын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сөйлеуде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фонематикалық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естуді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қалыпты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қарқынмен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сөйлей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D0AAE29" w14:textId="77777777" w:rsidR="00B8769D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Сөздік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C81F9A" w14:textId="5C389454" w:rsidR="00B8769D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Шығарманы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жеткізуде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сипатына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интонацияларды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үзілістерді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екпінді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қолданып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Кітаптан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шығармалар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беруде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қабылдауға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кейіпкерлеріне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жанашырлық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танытуға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кейіпкердің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әрекетіне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білдіруге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баулу.  </w:t>
            </w:r>
          </w:p>
          <w:p w14:paraId="61714670" w14:textId="77777777" w:rsidR="00B8769D" w:rsidRPr="00FE379C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Тілдің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грамматикалық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құрылымы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51A81B51" w14:textId="407C25B1" w:rsidR="00B8769D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Етістіктің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болымсыз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түрін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есім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сөздермен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қолданылатын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шылауын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үлгі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жай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жайылма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сөйлемдер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құра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E284B7B" w14:textId="77777777" w:rsidR="00B8769D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Байланыстырып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10503FB" w14:textId="7A27A8C2" w:rsidR="00A05A98" w:rsidRPr="00B8769D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B876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ртегілер мен шағын көркем шығармалардың мазмұнын иллюстрациялар бойынша қайталап айтуға, өз бетінше ретімен қайталап айтуға, өзінің тәжірибесіне сүйеніп, суреттер бойынша әңгіме құрастыруға, ойыншықтар мен заттарды 4-5 сөйлеммен сипаттауға, берілген сурет бойынша оған дейінгі және одан кейінгі оқиғаны ойлап табуға баулу.</w:t>
            </w:r>
          </w:p>
        </w:tc>
      </w:tr>
      <w:tr w:rsidR="00A05A98" w:rsidRPr="00531B53" w14:paraId="74F78FBF" w14:textId="77777777" w:rsidTr="00FE379C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E361EE" w14:textId="77777777" w:rsidR="00A05A98" w:rsidRDefault="00A05A98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14:paraId="75A0DFF4" w14:textId="4249EBAF" w:rsidR="00A05A98" w:rsidRPr="00A47939" w:rsidRDefault="00A05A98" w:rsidP="00A05A98">
            <w:pPr>
              <w:pStyle w:val="a3"/>
              <w:tabs>
                <w:tab w:val="left" w:pos="2552"/>
                <w:tab w:val="left" w:pos="9424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47939">
              <w:rPr>
                <w:b/>
                <w:sz w:val="22"/>
                <w:szCs w:val="22"/>
              </w:rPr>
              <w:t>Мамыр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950B" w14:textId="4BB9264D" w:rsidR="00A05A98" w:rsidRDefault="00466D80" w:rsidP="00363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2370" w14:textId="77777777" w:rsidR="00B8769D" w:rsidRPr="00FE379C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Тілдік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дамытушы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орта. </w:t>
            </w:r>
          </w:p>
          <w:p w14:paraId="2009430D" w14:textId="73190DAE" w:rsidR="00B8769D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үрлі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әрекеттерінде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құрдастарының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әрекетін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түсіндіруге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дәлелдеуге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баулу. </w:t>
            </w:r>
          </w:p>
          <w:p w14:paraId="1E5E0884" w14:textId="77777777" w:rsidR="00B8769D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Сөйлеудің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дыбыстық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мәдениеті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796BAC" w14:textId="232EBBA2" w:rsidR="00B8769D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тіліне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ө, қ, ү, ұ, і, ғ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баулу. </w:t>
            </w:r>
          </w:p>
          <w:p w14:paraId="05247669" w14:textId="77777777" w:rsidR="00B8769D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Сөздік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DF5436" w14:textId="52E0ED39" w:rsidR="00B8769D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Тыңдалған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шығарма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кейіпкерлерінің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бейнесін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сахналық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қойылымдарда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жеткізе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ойындарда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бейнесін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қырынан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беру. </w:t>
            </w:r>
          </w:p>
          <w:p w14:paraId="2CAE930E" w14:textId="77777777" w:rsidR="00B8769D" w:rsidRPr="00FE379C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Тілдің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грамматикалық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құрылымы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404C4818" w14:textId="19F98677" w:rsidR="00B8769D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жай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жайылма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сөйлемдермен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беру. </w:t>
            </w:r>
          </w:p>
          <w:p w14:paraId="4976898C" w14:textId="77777777" w:rsidR="00B8769D" w:rsidRDefault="00B8769D" w:rsidP="00B8769D">
            <w:pPr>
              <w:spacing w:after="0" w:line="240" w:lineRule="auto"/>
              <w:ind w:firstLine="48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Байланыстырып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</w:t>
            </w:r>
            <w:proofErr w:type="spellEnd"/>
            <w:r w:rsidRPr="00FE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A870AE" w14:textId="6EA5798A" w:rsidR="00A05A98" w:rsidRPr="00EA7810" w:rsidRDefault="00B8769D" w:rsidP="00B876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О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йыншықтар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4-5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сөйлеммен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сипаттауға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оған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одан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оқиғаны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ойлап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 w:rsidRPr="00FE379C">
              <w:rPr>
                <w:rFonts w:ascii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</w:tr>
    </w:tbl>
    <w:p w14:paraId="02EE418C" w14:textId="77777777" w:rsidR="00931619" w:rsidRPr="0027011F" w:rsidRDefault="00931619">
      <w:pPr>
        <w:rPr>
          <w:lang w:val="kk-KZ"/>
        </w:rPr>
      </w:pPr>
    </w:p>
    <w:sectPr w:rsidR="00931619" w:rsidRPr="0027011F" w:rsidSect="00B87B3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19"/>
    <w:rsid w:val="0027011F"/>
    <w:rsid w:val="002F67CA"/>
    <w:rsid w:val="00466D80"/>
    <w:rsid w:val="00931619"/>
    <w:rsid w:val="00951CA2"/>
    <w:rsid w:val="009F108F"/>
    <w:rsid w:val="00A05A98"/>
    <w:rsid w:val="00B8769D"/>
    <w:rsid w:val="00C94513"/>
    <w:rsid w:val="00FE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9F5FD"/>
  <w15:chartTrackingRefBased/>
  <w15:docId w15:val="{7474B89D-994D-4CC2-9A0C-148C13C2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A98"/>
    <w:pPr>
      <w:spacing w:after="200" w:line="276" w:lineRule="auto"/>
    </w:pPr>
    <w:rPr>
      <w:kern w:val="0"/>
      <w:lang w:val="ru-RU"/>
      <w14:ligatures w14:val="none"/>
    </w:rPr>
  </w:style>
  <w:style w:type="paragraph" w:styleId="1">
    <w:name w:val="heading 1"/>
    <w:basedOn w:val="a"/>
    <w:link w:val="10"/>
    <w:uiPriority w:val="9"/>
    <w:qFormat/>
    <w:rsid w:val="00A05A98"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A98"/>
    <w:rPr>
      <w:rFonts w:ascii="Times New Roman" w:eastAsia="Times New Roman" w:hAnsi="Times New Roman" w:cs="Times New Roman"/>
      <w:b/>
      <w:bCs/>
      <w:kern w:val="0"/>
      <w:sz w:val="28"/>
      <w:szCs w:val="28"/>
      <w:lang w:val="kk-KZ"/>
      <w14:ligatures w14:val="none"/>
    </w:rPr>
  </w:style>
  <w:style w:type="paragraph" w:styleId="a3">
    <w:name w:val="Body Text"/>
    <w:basedOn w:val="a"/>
    <w:link w:val="a4"/>
    <w:uiPriority w:val="1"/>
    <w:qFormat/>
    <w:rsid w:val="00A05A98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A05A98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table" w:styleId="a5">
    <w:name w:val="Table Grid"/>
    <w:basedOn w:val="a1"/>
    <w:uiPriority w:val="59"/>
    <w:rsid w:val="00A05A98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05A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89E25-92AB-47EB-890E-B90B8AB12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 Office</dc:creator>
  <cp:keywords/>
  <dc:description/>
  <cp:lastModifiedBy>пк</cp:lastModifiedBy>
  <cp:revision>7</cp:revision>
  <dcterms:created xsi:type="dcterms:W3CDTF">2023-09-22T11:12:00Z</dcterms:created>
  <dcterms:modified xsi:type="dcterms:W3CDTF">2026-01-22T13:10:00Z</dcterms:modified>
</cp:coreProperties>
</file>